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167EE" w14:textId="2B7D7083" w:rsidR="00DD22D7" w:rsidRPr="009773CC" w:rsidRDefault="00DD22D7" w:rsidP="009773CC">
      <w:pPr>
        <w:spacing w:after="0"/>
        <w:jc w:val="center"/>
        <w:rPr>
          <w:rFonts w:ascii="Arial" w:hAnsi="Arial" w:cs="Arial"/>
          <w:b/>
          <w:bCs/>
        </w:rPr>
      </w:pPr>
      <w:r w:rsidRPr="009773CC">
        <w:rPr>
          <w:rFonts w:ascii="Arial" w:hAnsi="Arial" w:cs="Arial"/>
          <w:b/>
          <w:bCs/>
        </w:rPr>
        <w:t>ELECTIONS MUNICIPALES</w:t>
      </w:r>
      <w:r w:rsidRPr="009773CC">
        <w:rPr>
          <w:rFonts w:ascii="Arial" w:hAnsi="Arial" w:cs="Arial"/>
          <w:b/>
          <w:bCs/>
        </w:rPr>
        <w:br/>
      </w:r>
    </w:p>
    <w:p w14:paraId="1D9B3BEE" w14:textId="77777777" w:rsidR="009773CC" w:rsidRDefault="00DD22D7" w:rsidP="009773CC">
      <w:pPr>
        <w:spacing w:after="0"/>
        <w:jc w:val="center"/>
        <w:rPr>
          <w:rFonts w:ascii="Arial" w:hAnsi="Arial" w:cs="Arial"/>
          <w:b/>
          <w:bCs/>
        </w:rPr>
      </w:pPr>
      <w:r w:rsidRPr="009773CC">
        <w:rPr>
          <w:rFonts w:ascii="Arial" w:hAnsi="Arial" w:cs="Arial"/>
          <w:b/>
          <w:bCs/>
        </w:rPr>
        <w:t xml:space="preserve">Des prises de position majoritairement </w:t>
      </w:r>
    </w:p>
    <w:p w14:paraId="170F57E1" w14:textId="272A5212" w:rsidR="00DD22D7" w:rsidRPr="009773CC" w:rsidRDefault="00DD22D7" w:rsidP="009773CC">
      <w:pPr>
        <w:spacing w:after="0"/>
        <w:jc w:val="center"/>
        <w:rPr>
          <w:rFonts w:ascii="Arial" w:hAnsi="Arial" w:cs="Arial"/>
          <w:b/>
          <w:bCs/>
        </w:rPr>
      </w:pPr>
      <w:r w:rsidRPr="009773CC">
        <w:rPr>
          <w:rFonts w:ascii="Arial" w:hAnsi="Arial" w:cs="Arial"/>
          <w:b/>
          <w:bCs/>
        </w:rPr>
        <w:t>dans les petites communes du Pays Arédien…</w:t>
      </w:r>
    </w:p>
    <w:p w14:paraId="0BD7F8A2" w14:textId="77777777" w:rsidR="009773CC" w:rsidRDefault="009773CC" w:rsidP="009773CC">
      <w:pPr>
        <w:spacing w:after="0"/>
        <w:rPr>
          <w:rFonts w:ascii="Arial" w:hAnsi="Arial" w:cs="Arial"/>
        </w:rPr>
      </w:pPr>
    </w:p>
    <w:p w14:paraId="35C7A70C" w14:textId="6756E68F" w:rsidR="00DD22D7" w:rsidRPr="009773CC" w:rsidRDefault="00DD22D7" w:rsidP="009773CC">
      <w:pPr>
        <w:spacing w:after="0"/>
        <w:jc w:val="both"/>
        <w:rPr>
          <w:rFonts w:ascii="Arial" w:hAnsi="Arial" w:cs="Arial"/>
          <w:sz w:val="22"/>
          <w:szCs w:val="22"/>
        </w:rPr>
      </w:pPr>
      <w:r w:rsidRPr="009773CC">
        <w:rPr>
          <w:rFonts w:ascii="Arial" w:hAnsi="Arial" w:cs="Arial"/>
          <w:sz w:val="22"/>
          <w:szCs w:val="22"/>
        </w:rPr>
        <w:t xml:space="preserve">On compte, à ce jour, 11 communes impactées par les Permis de Recherche Minière. </w:t>
      </w:r>
    </w:p>
    <w:p w14:paraId="1914DDDA" w14:textId="0A83973E" w:rsidR="00DD22D7" w:rsidRPr="009773CC" w:rsidRDefault="00DD22D7" w:rsidP="009773CC">
      <w:pPr>
        <w:spacing w:after="0"/>
        <w:jc w:val="both"/>
        <w:rPr>
          <w:rFonts w:ascii="Arial" w:hAnsi="Arial" w:cs="Arial"/>
          <w:sz w:val="22"/>
          <w:szCs w:val="22"/>
        </w:rPr>
      </w:pPr>
      <w:r w:rsidRPr="009773CC">
        <w:rPr>
          <w:rFonts w:ascii="Arial" w:hAnsi="Arial" w:cs="Arial"/>
          <w:sz w:val="22"/>
          <w:szCs w:val="22"/>
        </w:rPr>
        <w:t>Ce que l’on sait à ce jour, c’est que :</w:t>
      </w:r>
    </w:p>
    <w:p w14:paraId="48119515" w14:textId="29C476F6" w:rsidR="00DD22D7" w:rsidRPr="009773CC" w:rsidRDefault="00DD22D7" w:rsidP="009773CC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9773CC">
        <w:rPr>
          <w:rFonts w:ascii="Arial" w:hAnsi="Arial" w:cs="Arial"/>
          <w:b/>
          <w:bCs/>
          <w:sz w:val="22"/>
          <w:szCs w:val="22"/>
        </w:rPr>
        <w:t>Saint-Yrieix-la-Perche</w:t>
      </w:r>
      <w:r w:rsidRPr="009773CC">
        <w:rPr>
          <w:rFonts w:ascii="Arial" w:hAnsi="Arial" w:cs="Arial"/>
          <w:sz w:val="22"/>
          <w:szCs w:val="22"/>
        </w:rPr>
        <w:t> : La liste ne prend pas position</w:t>
      </w:r>
    </w:p>
    <w:p w14:paraId="3D4288B6" w14:textId="55933B1D" w:rsidR="00DD22D7" w:rsidRPr="009773CC" w:rsidRDefault="00DD22D7" w:rsidP="009773CC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9773CC">
        <w:rPr>
          <w:rFonts w:ascii="Arial" w:hAnsi="Arial" w:cs="Arial"/>
          <w:b/>
          <w:bCs/>
          <w:sz w:val="22"/>
          <w:szCs w:val="22"/>
        </w:rPr>
        <w:t>Glandon</w:t>
      </w:r>
      <w:r w:rsidRPr="009773CC">
        <w:rPr>
          <w:rFonts w:ascii="Arial" w:hAnsi="Arial" w:cs="Arial"/>
          <w:sz w:val="22"/>
          <w:szCs w:val="22"/>
        </w:rPr>
        <w:t> : La liste serait favorable au projet minier</w:t>
      </w:r>
    </w:p>
    <w:p w14:paraId="673C228B" w14:textId="323A16CC" w:rsidR="00DD22D7" w:rsidRPr="009773CC" w:rsidRDefault="00DD22D7" w:rsidP="009773CC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9773CC">
        <w:rPr>
          <w:rFonts w:ascii="Arial" w:hAnsi="Arial" w:cs="Arial"/>
          <w:b/>
          <w:bCs/>
          <w:sz w:val="22"/>
          <w:szCs w:val="22"/>
        </w:rPr>
        <w:t>Coussac Bonneval</w:t>
      </w:r>
      <w:r w:rsidRPr="009773CC">
        <w:rPr>
          <w:rFonts w:ascii="Arial" w:hAnsi="Arial" w:cs="Arial"/>
          <w:sz w:val="22"/>
          <w:szCs w:val="22"/>
        </w:rPr>
        <w:t> : La liste du candidat sortant ne prend pas position, l’autre est plutôt contre</w:t>
      </w:r>
    </w:p>
    <w:p w14:paraId="14675813" w14:textId="72B32905" w:rsidR="00DD22D7" w:rsidRPr="009773CC" w:rsidRDefault="003B675D" w:rsidP="009773CC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9773CC">
        <w:rPr>
          <w:rFonts w:ascii="Arial" w:hAnsi="Arial" w:cs="Arial"/>
          <w:b/>
          <w:bCs/>
          <w:sz w:val="22"/>
          <w:szCs w:val="22"/>
        </w:rPr>
        <w:t>Le Chalard</w:t>
      </w:r>
      <w:r w:rsidRPr="009773CC">
        <w:rPr>
          <w:rFonts w:ascii="Arial" w:hAnsi="Arial" w:cs="Arial"/>
          <w:sz w:val="22"/>
          <w:szCs w:val="22"/>
        </w:rPr>
        <w:t> : La liste sortante est plutôt favorable</w:t>
      </w:r>
    </w:p>
    <w:p w14:paraId="6406A7F0" w14:textId="7F197E3B" w:rsidR="003B675D" w:rsidRPr="009773CC" w:rsidRDefault="003B675D" w:rsidP="009773CC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9773CC">
        <w:rPr>
          <w:rFonts w:ascii="Arial" w:hAnsi="Arial" w:cs="Arial"/>
          <w:b/>
          <w:bCs/>
          <w:sz w:val="22"/>
          <w:szCs w:val="22"/>
        </w:rPr>
        <w:t>Château Chervix</w:t>
      </w:r>
      <w:r w:rsidRPr="009773CC">
        <w:rPr>
          <w:rFonts w:ascii="Arial" w:hAnsi="Arial" w:cs="Arial"/>
          <w:sz w:val="22"/>
          <w:szCs w:val="22"/>
        </w:rPr>
        <w:t> : Les deux listes sont défavorables</w:t>
      </w:r>
    </w:p>
    <w:p w14:paraId="4BA42F05" w14:textId="3BF69594" w:rsidR="003B675D" w:rsidRPr="009773CC" w:rsidRDefault="003B675D" w:rsidP="009773CC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9773CC">
        <w:rPr>
          <w:rFonts w:ascii="Arial" w:hAnsi="Arial" w:cs="Arial"/>
          <w:b/>
          <w:bCs/>
          <w:sz w:val="22"/>
          <w:szCs w:val="22"/>
        </w:rPr>
        <w:t>La Meyze</w:t>
      </w:r>
      <w:r w:rsidRPr="009773CC">
        <w:rPr>
          <w:rFonts w:ascii="Arial" w:hAnsi="Arial" w:cs="Arial"/>
          <w:sz w:val="22"/>
          <w:szCs w:val="22"/>
        </w:rPr>
        <w:t> : La liste est plutôt contre les projets miniers</w:t>
      </w:r>
    </w:p>
    <w:p w14:paraId="76F9432A" w14:textId="5BFE3486" w:rsidR="003B675D" w:rsidRPr="009773CC" w:rsidRDefault="003B675D" w:rsidP="009773CC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9773CC">
        <w:rPr>
          <w:rFonts w:ascii="Arial" w:hAnsi="Arial" w:cs="Arial"/>
          <w:b/>
          <w:bCs/>
          <w:sz w:val="22"/>
          <w:szCs w:val="22"/>
        </w:rPr>
        <w:t>La Roche l’Abeille</w:t>
      </w:r>
      <w:r w:rsidRPr="009773CC">
        <w:rPr>
          <w:rFonts w:ascii="Arial" w:hAnsi="Arial" w:cs="Arial"/>
          <w:sz w:val="22"/>
          <w:szCs w:val="22"/>
        </w:rPr>
        <w:t xml:space="preserve"> : La liste du maire sortant est plutôt favorable, les 2 autres sont </w:t>
      </w:r>
      <w:r w:rsidR="00A654EB">
        <w:rPr>
          <w:rFonts w:ascii="Arial" w:hAnsi="Arial" w:cs="Arial"/>
          <w:sz w:val="22"/>
          <w:szCs w:val="22"/>
        </w:rPr>
        <w:t xml:space="preserve">plutôt </w:t>
      </w:r>
      <w:r w:rsidRPr="009773CC">
        <w:rPr>
          <w:rFonts w:ascii="Arial" w:hAnsi="Arial" w:cs="Arial"/>
          <w:sz w:val="22"/>
          <w:szCs w:val="22"/>
        </w:rPr>
        <w:t>contre</w:t>
      </w:r>
    </w:p>
    <w:p w14:paraId="4F7CD5E2" w14:textId="21AAB557" w:rsidR="003B675D" w:rsidRPr="009773CC" w:rsidRDefault="003B675D" w:rsidP="009773CC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9773CC">
        <w:rPr>
          <w:rFonts w:ascii="Arial" w:hAnsi="Arial" w:cs="Arial"/>
          <w:b/>
          <w:bCs/>
          <w:sz w:val="22"/>
          <w:szCs w:val="22"/>
        </w:rPr>
        <w:t>Ladignac-le-Long</w:t>
      </w:r>
      <w:r w:rsidRPr="009773CC">
        <w:rPr>
          <w:rFonts w:ascii="Arial" w:hAnsi="Arial" w:cs="Arial"/>
          <w:sz w:val="22"/>
          <w:szCs w:val="22"/>
        </w:rPr>
        <w:t> : Les 2 listes sont plutôt contre</w:t>
      </w:r>
    </w:p>
    <w:p w14:paraId="048523C3" w14:textId="7C81F148" w:rsidR="003B675D" w:rsidRPr="009773CC" w:rsidRDefault="003B675D" w:rsidP="009773CC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9773CC">
        <w:rPr>
          <w:rFonts w:ascii="Arial" w:hAnsi="Arial" w:cs="Arial"/>
          <w:b/>
          <w:bCs/>
          <w:sz w:val="22"/>
          <w:szCs w:val="22"/>
        </w:rPr>
        <w:t>Jumilhac-le-Grand</w:t>
      </w:r>
      <w:r w:rsidRPr="009773CC">
        <w:rPr>
          <w:rFonts w:ascii="Arial" w:hAnsi="Arial" w:cs="Arial"/>
          <w:sz w:val="22"/>
          <w:szCs w:val="22"/>
        </w:rPr>
        <w:t> : Les 3 listes ne se positionnent pas vis-à-vis du projet minier</w:t>
      </w:r>
    </w:p>
    <w:p w14:paraId="479F379C" w14:textId="35B73C2A" w:rsidR="003B675D" w:rsidRPr="009773CC" w:rsidRDefault="003B675D" w:rsidP="009773CC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9773CC">
        <w:rPr>
          <w:rFonts w:ascii="Arial" w:hAnsi="Arial" w:cs="Arial"/>
          <w:b/>
          <w:bCs/>
          <w:sz w:val="22"/>
          <w:szCs w:val="22"/>
        </w:rPr>
        <w:t>Saint-Priest-Ligoure et Meuzac</w:t>
      </w:r>
      <w:r w:rsidRPr="009773CC">
        <w:rPr>
          <w:rFonts w:ascii="Arial" w:hAnsi="Arial" w:cs="Arial"/>
          <w:sz w:val="22"/>
          <w:szCs w:val="22"/>
        </w:rPr>
        <w:t xml:space="preserve"> : Nous ne connaissons pas leur positionnement</w:t>
      </w:r>
    </w:p>
    <w:p w14:paraId="17EE9645" w14:textId="77777777" w:rsidR="009773CC" w:rsidRDefault="009773CC" w:rsidP="009773CC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7E5CF864" w14:textId="073F825B" w:rsidR="003B675D" w:rsidRDefault="003B675D" w:rsidP="009773CC">
      <w:pPr>
        <w:spacing w:after="0"/>
        <w:jc w:val="both"/>
        <w:rPr>
          <w:rFonts w:ascii="Arial" w:hAnsi="Arial" w:cs="Arial"/>
          <w:sz w:val="22"/>
          <w:szCs w:val="22"/>
        </w:rPr>
      </w:pPr>
      <w:r w:rsidRPr="009773CC">
        <w:rPr>
          <w:rFonts w:ascii="Arial" w:hAnsi="Arial" w:cs="Arial"/>
          <w:sz w:val="22"/>
          <w:szCs w:val="22"/>
        </w:rPr>
        <w:t>Ce que l’on sait : Les membres de la CMA ont plusieurs fois rencontré certains élus sortants, qui aujourd’hui ont dû mal à prendre position. Lobbying ?</w:t>
      </w:r>
      <w:r w:rsidR="009773CC">
        <w:rPr>
          <w:rFonts w:ascii="Arial" w:hAnsi="Arial" w:cs="Arial"/>
          <w:sz w:val="22"/>
          <w:szCs w:val="22"/>
        </w:rPr>
        <w:t xml:space="preserve"> Invitations lors de soirées privées avec des industriels locaux, en compagnie de Chris Taylor qui finance la CMA  ? Celui-là même qui méprisait notre territoire il y a un an.</w:t>
      </w:r>
    </w:p>
    <w:p w14:paraId="299B1FBA" w14:textId="77777777" w:rsidR="009773CC" w:rsidRPr="009773CC" w:rsidRDefault="009773CC" w:rsidP="009773CC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364BAB5B" w14:textId="1241CB9D" w:rsidR="009773CC" w:rsidRPr="009773CC" w:rsidRDefault="009773CC" w:rsidP="009773CC">
      <w:pPr>
        <w:spacing w:after="0"/>
        <w:jc w:val="both"/>
        <w:rPr>
          <w:rFonts w:ascii="Arial" w:hAnsi="Arial" w:cs="Arial"/>
          <w:sz w:val="22"/>
          <w:szCs w:val="22"/>
        </w:rPr>
      </w:pPr>
      <w:r w:rsidRPr="009773CC">
        <w:rPr>
          <w:rFonts w:ascii="Arial" w:hAnsi="Arial" w:cs="Arial"/>
          <w:b/>
          <w:bCs/>
          <w:sz w:val="22"/>
          <w:szCs w:val="22"/>
        </w:rPr>
        <w:t>Le point positif, c’est que la question fait débat parmi l</w:t>
      </w:r>
      <w:r>
        <w:rPr>
          <w:rFonts w:ascii="Arial" w:hAnsi="Arial" w:cs="Arial"/>
          <w:b/>
          <w:bCs/>
          <w:sz w:val="22"/>
          <w:szCs w:val="22"/>
        </w:rPr>
        <w:t>a plupart d</w:t>
      </w:r>
      <w:r w:rsidRPr="009773CC">
        <w:rPr>
          <w:rFonts w:ascii="Arial" w:hAnsi="Arial" w:cs="Arial"/>
          <w:b/>
          <w:bCs/>
          <w:sz w:val="22"/>
          <w:szCs w:val="22"/>
        </w:rPr>
        <w:t>es candidats</w:t>
      </w:r>
      <w:r w:rsidRPr="009773CC">
        <w:rPr>
          <w:rFonts w:ascii="Arial" w:hAnsi="Arial" w:cs="Arial"/>
          <w:sz w:val="22"/>
          <w:szCs w:val="22"/>
        </w:rPr>
        <w:t>. Certains d’entre eux affichent clairement leur position contre les projets miniers… Ce sont souvent les personnes qui se sont attardées sur les candidatures et les conséquences de l’activité minière</w:t>
      </w:r>
      <w:r>
        <w:rPr>
          <w:rFonts w:ascii="Arial" w:hAnsi="Arial" w:cs="Arial"/>
          <w:sz w:val="22"/>
          <w:szCs w:val="22"/>
        </w:rPr>
        <w:t xml:space="preserve"> actuelle et future</w:t>
      </w:r>
      <w:r w:rsidRPr="009773CC">
        <w:rPr>
          <w:rFonts w:ascii="Arial" w:hAnsi="Arial" w:cs="Arial"/>
          <w:sz w:val="22"/>
          <w:szCs w:val="22"/>
        </w:rPr>
        <w:t>…</w:t>
      </w:r>
    </w:p>
    <w:p w14:paraId="34505511" w14:textId="77777777" w:rsidR="009773CC" w:rsidRDefault="009773CC" w:rsidP="009773CC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4867F5F4" w14:textId="012CF219" w:rsidR="009773CC" w:rsidRPr="009773CC" w:rsidRDefault="009773CC" w:rsidP="009773CC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9773CC">
        <w:rPr>
          <w:rFonts w:ascii="Arial" w:hAnsi="Arial" w:cs="Arial"/>
          <w:b/>
          <w:bCs/>
          <w:sz w:val="22"/>
          <w:szCs w:val="22"/>
        </w:rPr>
        <w:t>Espérons que les nouveaux élus sauront créer un vrai débat démocratique autour de ce méga-projet.</w:t>
      </w:r>
    </w:p>
    <w:p w14:paraId="254B3CA0" w14:textId="77777777" w:rsidR="00DD22D7" w:rsidRDefault="00DD22D7"/>
    <w:sectPr w:rsidR="00DD2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0305C"/>
    <w:multiLevelType w:val="hybridMultilevel"/>
    <w:tmpl w:val="DEFC24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134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2D7"/>
    <w:rsid w:val="003B675D"/>
    <w:rsid w:val="006A1B18"/>
    <w:rsid w:val="009773CC"/>
    <w:rsid w:val="00982C56"/>
    <w:rsid w:val="00A654EB"/>
    <w:rsid w:val="00CC43E5"/>
    <w:rsid w:val="00DD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B0B46"/>
  <w15:chartTrackingRefBased/>
  <w15:docId w15:val="{A40EBE34-36A3-4E9D-9351-A1D58D62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D2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D2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D22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2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22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2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2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2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2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D22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D22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D22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D22D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D22D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D22D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D22D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D22D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D22D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D2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D2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2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D2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D2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D22D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D22D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D22D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22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22D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D22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dcterms:created xsi:type="dcterms:W3CDTF">2026-03-09T09:44:00Z</dcterms:created>
  <dcterms:modified xsi:type="dcterms:W3CDTF">2026-03-10T07:50:00Z</dcterms:modified>
</cp:coreProperties>
</file>